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толичные-автолавки-меняются-на-глазах"/>
    <w:p>
      <w:pPr>
        <w:pStyle w:val="Heading3"/>
      </w:pPr>
      <w:r>
        <w:t xml:space="preserve">Столичные “автолавки” меняются на глазах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images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После опроса в системе “Активный гражданин” Департамент торговли и услуг города Москвы принял решение модернизировать “автолавки” с мясной и рыбной продукцией – прежние москвичам категорически не нравились.</w:t>
      </w:r>
    </w:p>
    <w:p>
      <w:pPr>
        <w:pStyle w:val="BodyText"/>
      </w:pPr>
      <w:r>
        <w:t xml:space="preserve">Причем решение не только принято, но уже и реализовано. В качестве эксперимента Департамент выпустил на улицы столицы 12 обновленных магазинов на колесах. Они соответствуют новым техническим и санитарным требованиям, появляются во дворах утром – и уезжают вечером. Облик улиц не портят, парковочные места не занимают.</w:t>
      </w:r>
    </w:p>
    <w:p>
      <w:pPr>
        <w:pStyle w:val="BodyText"/>
      </w:pPr>
      <w:r>
        <w:t xml:space="preserve">“Вообще, такие магазины очень удобны, – считает руководитель Департамента торговли и услуг Алексей Немерюк. – Они мобильны, могут работать в местах с низкой обеспеченностью торговыми площадями, а также обеспечивают покупателям доступность свежей продукции напрямую от производителей – небольших мясоперерабатывающих цехов, мини-пекарен, молочных ферм”.</w:t>
      </w:r>
      <w:r>
        <w:br/>
      </w:r>
      <w:r>
        <w:t xml:space="preserve">Понравились ли москвичам новые модернизированные автолавки, покажет очередной референдум в “Активном гражданине”.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http://dorogomilovo.mos.ru/active-citizen/detail/2097094.html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active-citizen/detail/2097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active-citizen/detail/2097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2023-05-26T13:21:52Z</dcterms:created>
  <dcterms:modified xsi:type="dcterms:W3CDTF">2023-05-26T13:21:52Z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