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5a9017590fb6dafdce026c9141541728087a28"/>
    <w:p>
      <w:pPr>
        <w:pStyle w:val="Heading3"/>
      </w:pPr>
      <w:r>
        <w:t xml:space="preserve">Москвичи оценят, заметны ли улучшения после введения единых требований к вывескам и рекламным конструкциям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Новый дизайн-код стал предметом обсуждения в опросе, стартовавшем в проекте «Активный гражданин».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Москвичам предлагается оценить успехи городе в борьбе с уродующими архитектуру рекламными вывесками.</w:t>
      </w:r>
    </w:p>
    <w:p>
      <w:pPr>
        <w:pStyle w:val="BodyText"/>
      </w:pPr>
      <w:r>
        <w:br/>
      </w:r>
      <w:r>
        <w:t xml:space="preserve">Напомним, ранее были унифицированы требования к вывескам расположенных в пределах Садового кольца магазинов, кафе и ресторанов, а также фасадным рекламным конструкциям. Единые требования были разработаны с привлечением экспертного сообщества и утверждены постановлением Правительства Москвы от 25 декабря 2013 г. Стандарт действует в пределах Садового кольца.</w:t>
      </w:r>
    </w:p>
    <w:p>
      <w:pPr>
        <w:pStyle w:val="BodyText"/>
      </w:pPr>
      <w:r>
        <w:br/>
      </w:r>
      <w:r>
        <w:t xml:space="preserve">При этом упрощена процедура согласования вывесок. Так, нетиповые конструкции теперь можно согласовать в электронном виде на московском портале госуслуг</w:t>
      </w:r>
      <w:r>
        <w:t xml:space="preserve"> </w:t>
      </w:r>
      <w:hyperlink r:id="rId23">
        <w:r>
          <w:rPr>
            <w:rStyle w:val="Hyperlink"/>
          </w:rPr>
          <w:t xml:space="preserve">pgu.mos.ru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В рамках стартовавшего опроса москвичам предлагается высказать свое впечатление от расчистки города, в частности ответить на вопрос, заметили ли они какие-то изменения и в какую сторону.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http://dorogomilovo.mos.ru/active-citizen/detail/2100348.html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active-citizen/detail/2100348.html" TargetMode="External" /><Relationship Type="http://schemas.openxmlformats.org/officeDocument/2006/relationships/hyperlink" Id="rId23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active-citizen/detail/2100348.html" TargetMode="External" /><Relationship Type="http://schemas.openxmlformats.org/officeDocument/2006/relationships/hyperlink" Id="rId23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2025-06-24T17:10:41Z</dcterms:created>
  <dcterms:modified xsi:type="dcterms:W3CDTF">2025-06-24T17:10:41Z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