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aebd3c3682b1b574c7161356ec0d43e0874660"/>
    <w:p>
      <w:pPr>
        <w:pStyle w:val="Heading3"/>
      </w:pPr>
      <w:r>
        <w:t xml:space="preserve">“Активный гражданин” – самая масштабная площадка электронных референдумов в мире</w:t>
      </w:r>
    </w:p>
    <w:p>
      <w:pPr>
        <w:pStyle w:val="FirstParagraph"/>
      </w:pPr>
      <w:r>
        <w:t xml:space="preserve">26.08.2015</w:t>
      </w:r>
    </w:p>
    <w:p>
      <w:pPr>
        <w:pStyle w:val="BodyText"/>
      </w:pPr>
      <w:r>
        <w:drawing>
          <wp:inline>
            <wp:extent cx="5334000" cy="71175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rogomilovo.mos.ru/www/images/225x3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Подведены итоги первого года работы проекта</w:t>
      </w:r>
      <w:r>
        <w:br/>
      </w:r>
      <w:r>
        <w:br/>
      </w:r>
      <w:r>
        <w:t xml:space="preserve">Анастасия Ракова на пресс-конференции рассказала об итогах года работы проекта "Активный гражданин" Год назад, 21 мая 2014 года, в Москве был запущен интернет-проект «Активный гражданин», который представляет собой общедоступную площадку для обсуждения городских проблем и интернет-референдумов. За год пользователями и участниками обсуждений «Активного гражданина» стало более миллиона человек.</w:t>
      </w:r>
    </w:p>
    <w:p>
      <w:pPr>
        <w:pStyle w:val="BodyText"/>
      </w:pPr>
      <w:r>
        <w:br/>
      </w:r>
      <w:r>
        <w:t xml:space="preserve">– По такому масштабу даже близко нет ни одного похожего проекта в мире. Это практически 12% от всех избирателей Москвы. Мы провели более 580 различных голосований, как по общегородским вопросам, так и по окружным, районным и даже дворовым и домовым вопросам. Собрали более 25 млн. мнений “за” и “против” тех или иных вариантов решения городских проблем, – рассказывает заместитель мэра Москвы, руководитель аппарата мэра и правительства Москвы Анастасия Ракова.</w:t>
      </w:r>
      <w:r>
        <w:br/>
      </w:r>
      <w:r>
        <w:t xml:space="preserve">Изначально, как сообщила Анастасия Ракова, основным инструментом для проведения опросов решено было сделать смартфон. Таким образом власти Москвы стремились привлечь аудиторию среднего возраста. Сейчас уже можно говорить о том, что эта цель достигнута.</w:t>
      </w:r>
    </w:p>
    <w:p>
      <w:pPr>
        <w:pStyle w:val="BodyText"/>
      </w:pPr>
      <w:r>
        <w:br/>
      </w:r>
      <w:r>
        <w:t xml:space="preserve">– 80% участников проекта “Активный гражданин” – это москвичи молодого и среднего возраста – от 18 до 45 лет, – сообщила Анастасия Ракова.</w:t>
      </w:r>
      <w:r>
        <w:br/>
      </w:r>
      <w:r>
        <w:t xml:space="preserve">Однако это не означает, что к опросам не привлекаются представители других возрастных категорий населения. В будущем, отметила Ракова, власти планируют полнее охватить в проекте и старшую возрастную аудиторию, а также тех людей, которые не пользуются смартфонами.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http://dorogomilovo.mos.ru/active-citizen/detail/2100517.html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rogomilovo.mos.ru" TargetMode="External" /><Relationship Type="http://schemas.openxmlformats.org/officeDocument/2006/relationships/hyperlink" Id="rId23" Target="http://dorogomilovo.mos.ru/active-citizen/detail/21005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rogomilovo.mos.ru" TargetMode="External" /><Relationship Type="http://schemas.openxmlformats.org/officeDocument/2006/relationships/hyperlink" Id="rId23" Target="http://dorogomilovo.mos.ru/active-citizen/detail/21005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2024-03-23T04:59:09Z</dcterms:created>
  <dcterms:modified xsi:type="dcterms:W3CDTF">2024-03-23T04:59:09Z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