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cf782f0d2e9c741a99d2e33a4964d1d718503"/>
    <w:p>
      <w:pPr>
        <w:pStyle w:val="Heading3"/>
      </w:pPr>
      <w:r>
        <w:t xml:space="preserve">Жители Дорогомилова поддержали военно-исторические турниры для школьников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images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Жители Дорогомилова поддержали проведение военно-патриотических игр для школьников, посвященных 70-летию Победы в Великой Отечественной войне.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Их организовал клуб «Полководцы III тысячелетия», созданный при ГБУ «Дети – Детям».</w:t>
      </w:r>
      <w:r>
        <w:br/>
      </w:r>
      <w:r>
        <w:t xml:space="preserve">В голосовании проекта «Активный гражданин», более 81% жителей района назвали полезными мероприятия на военно-патриотическую тему. Около 9,5% москвичей считают, что такие игры для школьников не нужны, столько же – 9,5% – затруднились с ответом.</w:t>
      </w:r>
    </w:p>
    <w:p>
      <w:pPr>
        <w:pStyle w:val="BodyText"/>
      </w:pPr>
      <w:r>
        <w:br/>
      </w:r>
      <w:r>
        <w:t xml:space="preserve">К 70-летию Победы в Великой Отечественной войне историко-патриотический клуб «Полководцы III тысячелетия» организовал тематические турниры для школьников. Один из них – «Бои у озера Балатон» – состоялся в марте 2015 года. В игре были воссозданы события Великой Отечественной войны.</w:t>
      </w:r>
    </w:p>
    <w:p>
      <w:pPr>
        <w:pStyle w:val="BodyText"/>
      </w:pPr>
      <w:r>
        <w:br/>
      </w:r>
      <w:r>
        <w:t xml:space="preserve">В клубе «Полководцы III тысячелетия» дети реконструируют сражения всех исторических эпох – от античности до новейшего времени. Готовясь к игре, участники собирают миниатюрные модели танков, самолетов, изучают историю военного костюма и развитие стрелкового вооружения. Такие турниры в клубе проводятся один-два раза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http://dorogomilovo.mos.ru/active-citizen/detail/2100545.html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active-citizen/detail/2100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active-citizen/detail/2100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2023-08-16T12:13:29Z</dcterms:created>
  <dcterms:modified xsi:type="dcterms:W3CDTF">2023-08-16T12:13:29Z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