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0.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0c8eca19616df8840745ea3bbd97300fa0cc1f3"/>
    <w:p>
      <w:pPr>
        <w:pStyle w:val="Heading3"/>
      </w:pPr>
      <w:r>
        <w:t xml:space="preserve">23 мая в парках столицы праздновали День активного гражданина</w:t>
      </w:r>
    </w:p>
    <w:p>
      <w:pPr>
        <w:pStyle w:val="FirstParagraph"/>
      </w:pPr>
      <w:r>
        <w:t xml:space="preserve">26.08.2015</w:t>
      </w:r>
    </w:p>
    <w:p>
      <w:pPr>
        <w:pStyle w:val="BodyText"/>
      </w:pPr>
      <w:r>
        <w:drawing>
          <wp:inline>
            <wp:extent cx="5334000" cy="7117582"/>
            <wp:effectExtent b="0" l="0" r="0" t="0"/>
            <wp:docPr descr="" title="" id="21" name="Picture"/>
            <a:graphic>
              <a:graphicData uri="http://schemas.openxmlformats.org/drawingml/2006/picture">
                <pic:pic>
                  <pic:nvPicPr>
                    <pic:cNvPr descr="/mnt/u01/sites/dorogomilovo.mos.ru/www/images/225x300.jpg" id="22" name="Picture"/>
                    <pic:cNvPicPr>
                      <a:picLocks noChangeArrowheads="1" noChangeAspect="1"/>
                    </pic:cNvPicPr>
                  </pic:nvPicPr>
                  <pic:blipFill>
                    <a:blip r:embed="rId20"/>
                    <a:stretch>
                      <a:fillRect/>
                    </a:stretch>
                  </pic:blipFill>
                  <pic:spPr bwMode="auto">
                    <a:xfrm>
                      <a:off x="0" y="0"/>
                      <a:ext cx="5334000" cy="7117582"/>
                    </a:xfrm>
                    <a:prstGeom prst="rect">
                      <a:avLst/>
                    </a:prstGeom>
                    <a:noFill/>
                    <a:ln w="9525">
                      <a:noFill/>
                      <a:headEnd/>
                      <a:tailEnd/>
                    </a:ln>
                  </pic:spPr>
                </pic:pic>
              </a:graphicData>
            </a:graphic>
          </wp:inline>
        </w:drawing>
      </w:r>
    </w:p>
    <w:p>
      <w:pPr>
        <w:pStyle w:val="BodyText"/>
      </w:pPr>
      <w:r>
        <w:rPr>
          <w:iCs/>
          <w:i/>
          <w:bCs/>
          <w:b/>
        </w:rPr>
        <w:t xml:space="preserve">Прошел год с момента запуска проекта «Активный гражданин». Жители ЗАО с большим удовольствием участвовали в праздновании.</w:t>
      </w:r>
    </w:p>
    <w:p>
      <w:pPr>
        <w:pStyle w:val="BodyText"/>
      </w:pPr>
      <w:r>
        <w:t xml:space="preserve">Сегодня в парках Москвы активные жители города отмечали годовщину со дня создания проекта «Активный гражданин». Запущенный по инициативе Мэра Москвы Сергея Собянина, проект показал свою востребованность среди горожан. За год на портале зарегистрировались более 1 млн. москвичей.</w:t>
      </w:r>
    </w:p>
    <w:p>
      <w:pPr>
        <w:pStyle w:val="BodyText"/>
      </w:pPr>
      <w:r>
        <w:t xml:space="preserve">Наряду с другими округами Москвы в ЗАО на Поклонной горе и в Филевском парке действовали пункты проката спортивного инвентаря. Чтобы его получить, необходимо было показать установленное мобильное приложение «Активный гражданин». Одной из участниц праздника стала жительница района Дорогомилово, мать двоих детей – Татьяна. «Сегодня, мы с сыном Вадимом и дочерью Полиной решили прийти сюда, чтобы вместе отметить день рождения проекта. Тем более что он сегодня дарит своим сторонникам подарки. Мои дети катаются на машинках и очень довольны. Но это развлечение – только начало. Дело в том, что, участвуя в конкурсах, опросах, голосованиях и референдумах, мне удалось заработать в общей сложности примерно 2000 премиальных баллов. Поэтому мы всей семьей планируем отправиться в Тропарево. Там, в парке можем на эти баллы покататься на лошадках», – говорит Татьяна.</w:t>
      </w:r>
    </w:p>
    <w:p>
      <w:pPr>
        <w:pStyle w:val="BodyText"/>
      </w:pPr>
      <w:r>
        <w:t xml:space="preserve">Помимо этого приверженцы проекта оставляли свои комментарии в книге отзывов.</w:t>
      </w:r>
    </w:p>
    <w:p>
      <w:pPr>
        <w:pStyle w:val="BodyText"/>
      </w:pPr>
      <w:r>
        <w:t xml:space="preserve">Вот лишь некоторые из них:</w:t>
      </w:r>
    </w:p>
    <w:p>
      <w:pPr>
        <w:pStyle w:val="BodyText"/>
      </w:pPr>
      <w:r>
        <w:t xml:space="preserve">– “АГ”, поздравляю с днем рождения! Все очень круто и весело. Спасибо огромное!</w:t>
      </w:r>
    </w:p>
    <w:p>
      <w:pPr>
        <w:pStyle w:val="BodyText"/>
      </w:pPr>
      <w:r>
        <w:t xml:space="preserve">– Очень хорошая организация. Все понравилось!</w:t>
      </w:r>
    </w:p>
    <w:p>
      <w:pPr>
        <w:pStyle w:val="BodyText"/>
      </w:pPr>
      <w:r>
        <w:t xml:space="preserve">– Супер! “Активный гражданин”, так держать!</w:t>
      </w:r>
    </w:p>
    <w:p>
      <w:pPr>
        <w:pStyle w:val="BodyText"/>
      </w:pPr>
      <w:r>
        <w:t xml:space="preserve">Можно считать, что праздник удался. Москвичи высоко оценили не только возможность обратной связи, но и праздник, который подарила администрация города всем участникам проекта.</w:t>
      </w:r>
    </w:p>
    <w:p>
      <w:pPr>
        <w:pStyle w:val="BodyText"/>
      </w:pPr>
      <w:r>
        <w:br/>
      </w:r>
    </w:p>
    <w:p>
      <w:pPr>
        <w:pStyle w:val="BodyText"/>
      </w:pPr>
      <w:r>
        <w:br/>
      </w:r>
    </w:p>
    <w:p>
      <w:pPr>
        <w:pStyle w:val="BodyText"/>
      </w:pPr>
      <w:r>
        <w:t xml:space="preserve">Адрес страницы:</w:t>
      </w:r>
      <w:r>
        <w:t xml:space="preserve"> </w:t>
      </w:r>
      <w:hyperlink r:id="rId23">
        <w:r>
          <w:rPr>
            <w:rStyle w:val="Hyperlink"/>
          </w:rPr>
          <w:t xml:space="preserve">http://dorogomilovo.mos.ru/active-citizen/detail/2100560.html</w:t>
        </w:r>
      </w:hyperlink>
    </w:p>
    <w:p>
      <w:pPr>
        <w:pStyle w:val="BodyText"/>
      </w:pPr>
      <w:hyperlink r:id="rId24">
        <w:r>
          <w:rPr>
            <w:rStyle w:val="Hyperlink"/>
          </w:rPr>
          <w:t xml:space="preserve">Управа района Дорогомилово города Москвы</w:t>
        </w:r>
      </w:hyperlink>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0" Target="media/rId20.jpg" /><Relationship Type="http://schemas.openxmlformats.org/officeDocument/2006/relationships/hyperlink" Id="rId24" Target="http://dorogomilovo.mos.ru" TargetMode="External" /><Relationship Type="http://schemas.openxmlformats.org/officeDocument/2006/relationships/hyperlink" Id="rId23" Target="http://dorogomilovo.mos.ru/active-citizen/detail/2100560.html" TargetMode="External" /></Relationships>
</file>

<file path=word/_rels/footnotes.xml.rels><?xml version="1.0" encoding="UTF-8"?><Relationships xmlns="http://schemas.openxmlformats.org/package/2006/relationships"><Relationship Type="http://schemas.openxmlformats.org/officeDocument/2006/relationships/hyperlink" Id="rId24" Target="http://dorogomilovo.mos.ru" TargetMode="External" /><Relationship Type="http://schemas.openxmlformats.org/officeDocument/2006/relationships/hyperlink" Id="rId23" Target="http://dorogomilovo.mos.ru/active-citizen/detail/2100560.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2025-04-11T00:09:57Z</dcterms:created>
  <dcterms:modified xsi:type="dcterms:W3CDTF">2025-04-11T00:09:57Z</dcterms:modified>
</cp:coreProperties>
</file>

<file path=docProps/custom.xml><?xml version="1.0" encoding="utf-8"?>
<Properties xmlns="http://schemas.openxmlformats.org/officeDocument/2006/custom-properties" xmlns:vt="http://schemas.openxmlformats.org/officeDocument/2006/docPropsVTypes"/>
</file>