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a338233386313de586ef70ac6fad7b268daf4"/>
    <w:p>
      <w:pPr>
        <w:pStyle w:val="Heading3"/>
      </w:pPr>
      <w:r>
        <w:t xml:space="preserve">Сотрудники МЧС России почтили память погибших коллег и жертв радиационных катастроф</w:t>
      </w:r>
    </w:p>
    <w:p>
      <w:pPr>
        <w:pStyle w:val="FirstParagraph"/>
      </w:pPr>
      <w:r>
        <w:t xml:space="preserve">26.04.2024</w:t>
      </w:r>
    </w:p>
    <w:p>
      <w:pPr>
        <w:pStyle w:val="BodyText"/>
      </w:pPr>
      <w:r>
        <w:t xml:space="preserve">В Храме Смоленской иконы Божией Матери в Фили-Давыдково в Москве прошла панихида по огнеборцам, погибшим при исполнении служебного долга и жертвам радиационных аварий и катастроф.</w:t>
      </w:r>
    </w:p>
    <w:p>
      <w:pPr>
        <w:pStyle w:val="BodyText"/>
      </w:pPr>
      <w:r>
        <w:t xml:space="preserve">В мероприятии приняли участие заместители главы МЧС России Антон Герасимов, Валентина Антропова, Алексей Серко и Анатолий Супруновский, руководители структурных подразделений центрального аппарата, родственники и семьи погибших спасателей и пожарных, а также ликвидаторов.</w:t>
      </w:r>
    </w:p>
    <w:p>
      <w:pPr>
        <w:pStyle w:val="BodyText"/>
      </w:pPr>
      <w:r>
        <w:t xml:space="preserve">Во всех регионах также прошли митинги памяти, разводы караулов и возложение цветов к мемориальным доскам, памятникам и мемориалам.</w:t>
      </w:r>
    </w:p>
    <w:p>
      <w:pPr>
        <w:pStyle w:val="BodyText"/>
      </w:pPr>
      <w:r>
        <w:t xml:space="preserve">Так, в парке имени Академика Сахарова в Санкт-Петербурге состоялся митинг, посвященный ликвидаторам ЧАЭС и жертвам радиационных катастроф. Среди них были бойцы Ленинградского гарнизона пожарной охраны. На Пискаревском кладбище и в гарнизонном храме прошли мероприятия в память о погибших при исполнении служебного долга.</w:t>
      </w:r>
    </w:p>
    <w:p>
      <w:pPr>
        <w:pStyle w:val="BodyText"/>
      </w:pPr>
      <w:r>
        <w:t xml:space="preserve">Свердловские огнеборцы возложили цветы к мемориальным доскам, установленным на фасадах пожарно-спасательных частей и местам захоронения боевых товарищей. В главном управлении состоялся митинг у Стелы памяти.</w:t>
      </w:r>
    </w:p>
    <w:p>
      <w:pPr>
        <w:pStyle w:val="BodyText"/>
      </w:pPr>
      <w:r>
        <w:t xml:space="preserve">Личный состав МЧС России по ЯНАО, профильных учреждений, приглашенные гости вспомнили тех, кто спасал жизни ценой собственной. Огнеборцы приклонили колено, отдавая дань мужеству коллег, которые не вернулись из боя с огненной стихией.</w:t>
      </w:r>
    </w:p>
    <w:p>
      <w:pPr>
        <w:pStyle w:val="BodyText"/>
      </w:pPr>
      <w:r>
        <w:t xml:space="preserve">В специализированной пожарно-спасательной части Белгородской области прошел митинг в память о погибшем старшем инструкторе по вождению пожарных машин, водителе специализированной части № 5 по тушению крупных пожаров города Белгорода Сергее Сумском. Присутствующие почтили память огнеборца минутой молчания и возложили цветы к мемориальной доске. У памятника жертвам радиационных катастроф также прошли траурные мероприятия.</w:t>
      </w:r>
    </w:p>
    <w:p>
      <w:pPr>
        <w:pStyle w:val="BodyText"/>
      </w:pPr>
      <w:r>
        <w:t xml:space="preserve">Ветераны и сотрудники пожарной охраны МЧС России Республики Бурятия возложили венки к мемориалу в Улан-Удэ. Профессия пожарного требует определённых качеств, умений, навыков работы и слаженности действий. В бурятской пожарной охране, ведя неравный бой с огнем, за все время погибло шесть сотрудников. Их имена высечены на мемориальных плитах в пожарно-спасательных частях и на мемориальном комплексе регионального МВД России.</w:t>
      </w:r>
    </w:p>
    <w:p>
      <w:pPr>
        <w:pStyle w:val="BodyText"/>
      </w:pPr>
      <w:r>
        <w:t xml:space="preserve">Амурская спасательная служба за годы своего существования потеряла 32 сотрудника. Из них 21 человек погиб в годы Великой Отечественной войны, 11 – при исполнении служебного долга в мирное время. Их имена навечно вписаны в Книгу Памяти ГУ МЧС России по Амурской области. Их помнят, с них берут пример. Участники торжественного митинга почтили память товарищей минутой молчания и возложили цветы к памятнику пожарным и спасателям.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http://dorogomilovo.mos.ru/presscenter/news-on-main/detail/12344994.html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3449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3449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2024-07-30T14:53:16Z</dcterms:created>
  <dcterms:modified xsi:type="dcterms:W3CDTF">2024-07-30T14:53:16Z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