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тоги-в-цифрах"/>
    <w:p>
      <w:pPr>
        <w:pStyle w:val="Heading3"/>
      </w:pPr>
      <w:r>
        <w:t xml:space="preserve">Итоги в цифрах</w:t>
      </w:r>
    </w:p>
    <w:p>
      <w:pPr>
        <w:pStyle w:val="FirstParagraph"/>
      </w:pPr>
      <w:r>
        <w:t xml:space="preserve">22.10.2024</w:t>
      </w:r>
    </w:p>
    <w:p>
      <w:pPr>
        <w:pStyle w:val="BodyText"/>
      </w:pPr>
      <w:r>
        <w:rPr>
          <w:bCs/>
          <w:b/>
        </w:rPr>
        <w:t xml:space="preserve">Свыше 4 тысяч выездов по сигналу «тревога» совершили столичные росгвардейцы за прошедшую неделю.</w:t>
      </w:r>
    </w:p>
    <w:p>
      <w:pPr>
        <w:pStyle w:val="BodyText"/>
      </w:pPr>
      <w:r>
        <w:t xml:space="preserve">Более 3,5 тысяч государственных услуг, касающихся оборота гражданского оружия и охранной деятельности, оказали столичные росгвардейцы гражданам и юридическим лицам за минувшую неделю.</w:t>
      </w:r>
    </w:p>
    <w:p>
      <w:pPr>
        <w:pStyle w:val="BodyText"/>
      </w:pPr>
      <w:r>
        <w:t xml:space="preserve">По подозрению в совершении преступлений и нарушении административного законодательства было задержано почти 1500 граждан.</w:t>
      </w:r>
    </w:p>
    <w:p>
      <w:pPr>
        <w:pStyle w:val="BodyText"/>
      </w:pPr>
      <w:r>
        <w:t xml:space="preserve">Сотрудниками и военнослужащими столичного главка Росгвардии была обеспечена безопасность около 300 мероприятий.</w:t>
      </w:r>
    </w:p>
    <w:p>
      <w:pPr>
        <w:pStyle w:val="BodyText"/>
      </w:pPr>
      <w:r>
        <w:t xml:space="preserve">Подразделениями специального назначения выполнено порядка 30 задач по силовому сопровождению специальных мероприятий.</w:t>
      </w:r>
    </w:p>
    <w:p>
      <w:pPr>
        <w:pStyle w:val="BodyText"/>
      </w:pPr>
      <w:r>
        <w:t xml:space="preserve">Сотрудниками подразделений лицензионно-разрешительной работы проведено свыше 1000 проверок обеспечения сохранности оружия по месту жительства граждан и проверок юридических лиц.</w:t>
      </w:r>
    </w:p>
    <w:p>
      <w:pPr>
        <w:pStyle w:val="BodyText"/>
      </w:pPr>
      <w:r>
        <w:t xml:space="preserve">Из незаконного оборота изъято более 100 единиц оружия и 200 боеприпасов.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http://dorogomilovo.mos.ru/presscenter/news-on-main/detail/12624020.html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24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24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2024-10-22T20:54:44Z</dcterms:created>
  <dcterms:modified xsi:type="dcterms:W3CDTF">2024-10-22T20:54:44Z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