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640943ec404da9c43a7d1bdb9169f97f6a598"/>
    <w:p>
      <w:pPr>
        <w:pStyle w:val="Heading3"/>
      </w:pPr>
      <w:r>
        <w:t xml:space="preserve">При участии СОБР Росгвардии задержаны организаторы незаконного игорного бизнеса в Москве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МВД и СК России при силовой поддержке СОБР Главного управления Росгвардии по г. Москве задержали подозреваемых в незаконной организации и проведении азартных игр.</w:t>
      </w:r>
    </w:p>
    <w:p>
      <w:pPr>
        <w:pStyle w:val="BodyText"/>
      </w:pPr>
      <w:r>
        <w:t xml:space="preserve">Было установлено, что группа лиц оборудовала помещение на северо-западе столицы, где проводила азартные игры с использованием оборудования, запрещенного вне игорной зоны.</w:t>
      </w:r>
    </w:p>
    <w:p>
      <w:pPr>
        <w:pStyle w:val="BodyText"/>
      </w:pPr>
      <w:r>
        <w:t xml:space="preserve">В ходе обысков по данному адресу, а также по местам проживания фигурантов, изъято игорное оборудование, атрибутика, денежные средства, электронные устройства, представляющие интерес для следствия. Кроме того, найдено огнестрельное оружие и, предположительно, наркотические средства. Назначен ряд судебных экспертиз.</w:t>
      </w:r>
    </w:p>
    <w:p>
      <w:pPr>
        <w:pStyle w:val="BodyText"/>
      </w:pPr>
      <w:r>
        <w:t xml:space="preserve">Продолжаются оперативно-розыскные мероприятия, направленные на установление всех обстоятельств преступления и возможных соучастников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http://dorogomilovo.mos.ru/presscenter/news-on-main/detail/12634416.html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4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4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2025-05-17T21:40:39Z</dcterms:created>
  <dcterms:modified xsi:type="dcterms:W3CDTF">2025-05-17T21:40:39Z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