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3679c23cc471d281accb13617441e125dc2a7"/>
    <w:p>
      <w:pPr>
        <w:pStyle w:val="Heading3"/>
      </w:pPr>
      <w:r>
        <w:t xml:space="preserve">В столичном главке Росгвардии подошел к концу фото-челлендж "Связь поколений"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rPr>
          <w:bCs/>
          <w:b/>
        </w:rPr>
        <w:t xml:space="preserve">В течение недели в социальных сетях Главного управления Росгвардии по городу Москве проходил фото-челлендж «Связь поколений», приуроченный к 72-летию со Дня образования вневедомственной охраны. В этой акции приняли участие сотрудники всех территориальных подразделений вневедомственной охраны Росгвардии Москвы и Московской области.</w:t>
      </w:r>
    </w:p>
    <w:p>
      <w:pPr>
        <w:pStyle w:val="BodyText"/>
      </w:pPr>
      <w:r>
        <w:t xml:space="preserve">Проект впервые стартовал в 2018 году и стал доброй традицией. Росгвардейцы воссоздавали архивные фотографии своих предшественников в современном антураже. Героями публикаций стали сотрудники дежурной службы, пунктов централизованной охраны, а также экипажи групп задержания.</w:t>
      </w:r>
    </w:p>
    <w:p>
      <w:pPr>
        <w:pStyle w:val="BodyText"/>
      </w:pPr>
      <w:r>
        <w:t xml:space="preserve">«Фото-челлендж демонстрирует, как с годами сменяются поколения сотрудников и меняются технологии, но основная задача вневедомственной охраны остаётся той же: обеспечивать на высоком уровне безопасность граждан и их имущества»,- отметила руководитель пресс-службы Главного управления Росгвардии по городу Москве подполковник полиции Софья Хотина.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http://dorogomilovo.mos.ru/presscenter/news-on-main/detail/12635011.html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35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35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2024-11-12T03:13:19Z</dcterms:created>
  <dcterms:modified xsi:type="dcterms:W3CDTF">2024-11-12T03:13:19Z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