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1e6d659cc67f989152f1bcad95d890bb7bb74"/>
    <w:p>
      <w:pPr>
        <w:pStyle w:val="Heading3"/>
      </w:pPr>
      <w:r>
        <w:t xml:space="preserve">Свыше 4 тысяч выездов по сигналу «тревога» совершили столичные росгвардейцы за прошедшую неделю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Около 3 тысяч государственных услуг, касающихся оборота гражданского оружия и охранной деятельности, оказали столичные росгвардейцы гражданам и юридическим лицам за минувшую неделю.</w:t>
      </w:r>
    </w:p>
    <w:p>
      <w:pPr>
        <w:pStyle w:val="BodyText"/>
      </w:pPr>
      <w:r>
        <w:t xml:space="preserve">По подозрению в совершении преступлений и нарушении административного законодательства было задержано более 1600 граждан.</w:t>
      </w:r>
    </w:p>
    <w:p>
      <w:pPr>
        <w:pStyle w:val="BodyText"/>
      </w:pPr>
      <w:r>
        <w:t xml:space="preserve">Сотрудниками и военнослужащими столичного главка Росгвардии была обеспечена безопасность свыше 250 мероприятий.</w:t>
      </w:r>
    </w:p>
    <w:p>
      <w:pPr>
        <w:pStyle w:val="BodyText"/>
      </w:pPr>
      <w:r>
        <w:t xml:space="preserve">Подразделениями специального назначения выполнено порядка 25 задач по силовому сопровождению специальных мероприятий.</w:t>
      </w:r>
    </w:p>
    <w:p>
      <w:pPr>
        <w:pStyle w:val="BodyText"/>
      </w:pPr>
      <w:r>
        <w:t xml:space="preserve">Сотрудниками подразделений лицензионно-разрешительной работы проведено около 950 проверок обеспечения сохранности оружия по месту жительства граждан и проверок юридических лиц.</w:t>
      </w:r>
    </w:p>
    <w:p>
      <w:pPr>
        <w:pStyle w:val="BodyText"/>
      </w:pPr>
      <w:r>
        <w:t xml:space="preserve">Из незаконного оборота изъято более 250 единиц оружия и боеприпасов.</w:t>
      </w:r>
    </w:p>
    <w:p>
      <w:pPr>
        <w:pStyle w:val="BodyText"/>
      </w:pPr>
      <w:r>
        <w:t xml:space="preserve">Фото: Пресс-служба УВО Росгвардии по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http://dorogomilovo.mos.ru/presscenter/news-on-main/detail/12656055.html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560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6560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2024-11-12T07:47:21Z</dcterms:created>
  <dcterms:modified xsi:type="dcterms:W3CDTF">2024-11-12T07:47:21Z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