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6ff53562c48acd0b04ac60c1d28fa4a6acc77f"/>
    <w:p>
      <w:pPr>
        <w:pStyle w:val="Heading3"/>
      </w:pPr>
      <w:r>
        <w:t xml:space="preserve">Столичные росгвардейцы с детьми посетили Жостовскую фабрику</w:t>
      </w:r>
    </w:p>
    <w:p>
      <w:pPr>
        <w:pStyle w:val="FirstParagraph"/>
      </w:pPr>
      <w:r>
        <w:t xml:space="preserve">18.11.2024</w:t>
      </w:r>
    </w:p>
    <w:p>
      <w:pPr>
        <w:pStyle w:val="BodyText"/>
      </w:pPr>
      <w:r>
        <w:rPr>
          <w:bCs/>
          <w:b/>
        </w:rPr>
        <w:t xml:space="preserve">Сотрудники вневедомственной охраны Главного управления Росгвардии по городу Москве организовали для детей экскурсию и мастер-класс на Жостовской фабрике декоративной росписи.</w:t>
      </w:r>
    </w:p>
    <w:p>
      <w:pPr>
        <w:pStyle w:val="BodyText"/>
      </w:pPr>
      <w:r>
        <w:t xml:space="preserve">Во время экскурсии по единственному в мире музею «картин на металле» участникам была продемонстрирована коллекция Жостовского промысла ручной росписи и ковки подноса с начала XIX века по настоящее время.</w:t>
      </w:r>
    </w:p>
    <w:p>
      <w:pPr>
        <w:pStyle w:val="BodyText"/>
      </w:pPr>
      <w:r>
        <w:t xml:space="preserve">Кроме того, юные гости получили возможность попробовать себя в роли художников. Им были выданы инструменты и заготовки, аналогичные тем, на которых пишут настоящие мастера. Дети с интересом принялись создавать свои собственные шедевры под руководством художников.</w:t>
      </w:r>
    </w:p>
    <w:p>
      <w:pPr>
        <w:pStyle w:val="BodyText"/>
      </w:pPr>
      <w:r>
        <w:t xml:space="preserve">День на Жостовской фабрике стал для маленьких гостей настоящим праздником творчества и знакомства с уникальным культурным наследием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http://dorogomilovo.mos.ru/presscenter/news-on-main/detail/12668004.html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6680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6680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2024-11-18T20:03:40Z</dcterms:created>
  <dcterms:modified xsi:type="dcterms:W3CDTF">2024-11-18T20:03:40Z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