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</w:rPr>
        <w:t xml:space="preserve">За прошлую неделю Росгвардия предоставила свыше 3 тысяч государственных услуг в сфере гражданского оружия и охранной деятельности в Москве.</w:t>
      </w:r>
    </w:p>
    <w:p>
      <w:pPr>
        <w:pStyle w:val="BodyText"/>
      </w:pPr>
      <w:r>
        <w:t xml:space="preserve">Подразделения специального назначения успешно выполнили около 40 задач по силовому сопровождению специальных мероприятий.</w:t>
      </w:r>
    </w:p>
    <w:p>
      <w:pPr>
        <w:pStyle w:val="BodyText"/>
      </w:pPr>
      <w:r>
        <w:t xml:space="preserve">Столичные росгвардейцы осуществили более 3 тысяч выездов по сигналу «тревога».</w:t>
      </w:r>
    </w:p>
    <w:p>
      <w:pPr>
        <w:pStyle w:val="BodyText"/>
      </w:pPr>
      <w:r>
        <w:t xml:space="preserve">Почти 1700 граждан были задержаны по подозрению в совершении преступлений и нарушениях административного законодательства.</w:t>
      </w:r>
    </w:p>
    <w:p>
      <w:pPr>
        <w:pStyle w:val="BodyText"/>
      </w:pPr>
      <w:r>
        <w:t xml:space="preserve">Не было допущено ни одной кражи с охраняемых объектов.</w:t>
      </w:r>
    </w:p>
    <w:p>
      <w:pPr>
        <w:pStyle w:val="BodyText"/>
      </w:pPr>
      <w:r>
        <w:t xml:space="preserve">Сотрудники подразделений лицензионно-разрешительной работы провели свыше 1000 проверок по обеспечению сохранности оружия у физических и юридических лиц. Из незаконного оборота было изъято 400 единиц оружия и боеприпасов.</w:t>
      </w:r>
    </w:p>
    <w:p>
      <w:pPr>
        <w:pStyle w:val="BodyText"/>
      </w:pPr>
      <w:r>
        <w:t xml:space="preserve">Составлено около 200 протоколов об административных правонарушениях.</w:t>
      </w:r>
    </w:p>
    <w:p>
      <w:pPr>
        <w:pStyle w:val="BodyText"/>
      </w:pPr>
      <w:r>
        <w:t xml:space="preserve">Безопасность почти 250 массовых мероприятий была обеспечена сотрудниками и военнослужащими столичного главка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http://dorogomilovo.mos.ru/presscenter/news-on-main/detail/12684763.html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84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84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2024-11-25T18:34:58Z</dcterms:created>
  <dcterms:modified xsi:type="dcterms:W3CDTF">2024-11-25T18:34:58Z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