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b6f8b2a55775abc2a4c774883e49835449985"/>
    <w:p>
      <w:pPr>
        <w:pStyle w:val="Heading3"/>
      </w:pPr>
      <w:r>
        <w:t xml:space="preserve">В столичном главке Росгвардии состоялся круглый стол с участием ветеранов подразделений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bCs/>
          <w:b/>
        </w:rPr>
        <w:t xml:space="preserve">В Главном управлении Росгвардии по городу Москве состоялся круглый стол с участием ветеранов подразделений.</w:t>
      </w:r>
      <w:r>
        <w:t xml:space="preserve"> </w:t>
      </w:r>
      <w:r>
        <w:t xml:space="preserve">Среди основных вопросов, обсуждаемых на заседании, приоритетными стали подготовка мероприятий к 80-летию Победы в Великой Отечественной войне, а также организация и проведение Спартакиады.</w:t>
      </w:r>
    </w:p>
    <w:p>
      <w:pPr>
        <w:pStyle w:val="BodyText"/>
      </w:pPr>
      <w:r>
        <w:t xml:space="preserve">Открыл мероприятие инспектор по особо важным поручениям отдела военно-политической (политической) работы подполковник полиции Павел Павлов. Он поблагодарил присутствующих за вклад в военно-политическую работу, выразив уверенность в дальнейшем плодотворном взаимодействии для решения поставленных целей.</w:t>
      </w:r>
    </w:p>
    <w:p>
      <w:pPr>
        <w:pStyle w:val="BodyText"/>
      </w:pPr>
      <w:r>
        <w:t xml:space="preserve">Председатель Совета ветеранов Владимир Комаров подчеркнул успешную реализацию множества социальных проектов благодаря сотрудничеству с руководством столичного главка Росгвардии, включая всестороннюю поддержку ветеранов и их семей.</w:t>
      </w:r>
    </w:p>
    <w:p>
      <w:pPr>
        <w:pStyle w:val="BodyText"/>
      </w:pPr>
      <w:r>
        <w:t xml:space="preserve">В завершение участники встречи возложили цветы к Пантеону памяти сотрудников, погибших при исполнении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http://dorogomilovo.mos.ru/presscenter/news-on-main/detail/12745519.html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45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45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2025-05-01T21:24:42Z</dcterms:created>
  <dcterms:modified xsi:type="dcterms:W3CDTF">2025-05-01T21:24:42Z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