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ca32851a159c2ee2e4f3519153b5bfacbb62c"/>
    <w:p>
      <w:pPr>
        <w:pStyle w:val="Heading3"/>
      </w:pPr>
      <w:r>
        <w:t xml:space="preserve">Столичные росгвардейцы вернули родителям потерявшегося подростка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rPr>
          <w:bCs/>
          <w:b/>
        </w:rPr>
        <w:t xml:space="preserve">Экипажу вневедомственной охраны поступило сообщение об уходе из дома несовершеннолетнего подростка, который после конфликта с родителями перестал выходить на связь.</w:t>
      </w:r>
    </w:p>
    <w:p>
      <w:pPr>
        <w:pStyle w:val="BodyText"/>
      </w:pPr>
      <w:r>
        <w:t xml:space="preserve">Росгвардейцы незамедлительно выехали к месту возможного нахождения пропавшего ребёнка. Благодаря быстрому реагированию правоохранителей, через 30 минут он был найден вблизи одного из сетевых магазинов.</w:t>
      </w:r>
    </w:p>
    <w:p>
      <w:pPr>
        <w:pStyle w:val="BodyText"/>
      </w:pPr>
      <w:r>
        <w:t xml:space="preserve">Для дальнейшей передачи родителям ребёнок был доставлен в отдел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http://dorogomilovo.mos.ru/presscenter/news-on-main/detail/12756305.html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56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56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2025-01-14T07:47:45Z</dcterms:created>
  <dcterms:modified xsi:type="dcterms:W3CDTF">2025-01-14T07:47:45Z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