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af7ff42d98872e420d9e0894df277425b01c74"/>
    <w:p>
      <w:pPr>
        <w:pStyle w:val="Heading3"/>
      </w:pPr>
      <w:r>
        <w:t xml:space="preserve">При содействии спецназа Росгвардии пресечена попытка заказного убийства в Москве</w:t>
      </w:r>
    </w:p>
    <w:p>
      <w:pPr>
        <w:pStyle w:val="FirstParagraph"/>
      </w:pPr>
      <w:r>
        <w:t xml:space="preserve">12.02.2025</w:t>
      </w:r>
    </w:p>
    <w:p>
      <w:pPr>
        <w:pStyle w:val="BodyText"/>
      </w:pPr>
      <w:r>
        <w:t xml:space="preserve">При силовой поддержке СОБР «Столица» Главного управления Росгвардии по городу Москве сотрудниками УФСБ России по городу Москве и Московской области задержана подозреваемая в организации заказного убийства .</w:t>
      </w:r>
    </w:p>
    <w:p>
      <w:pPr>
        <w:pStyle w:val="BodyText"/>
      </w:pPr>
      <w:r>
        <w:t xml:space="preserve">Установлено, что женщина обратилась в детективное агентство для сбора информации о супруге, с которым находилась в процессе развода, а в дальнейшем попросила найти исполнителя для его убийства.</w:t>
      </w:r>
    </w:p>
    <w:p>
      <w:pPr>
        <w:pStyle w:val="BodyText"/>
      </w:pPr>
      <w:r>
        <w:t xml:space="preserve">Она предложила сотруднику агентства 5 миллионов рублей за совершение преступления, выплатив аванс в размере 1 миллиона рублей. После получения ложной информации об исполнении заказа подозреваемая была задержана после передачи оставшейся суммы. В отношении задержанной столичным ГСУ СК возбуждено уголовное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http://dorogomilovo.mos.ru/presscenter/news-on-main/detail/12803358.html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8033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8033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2025-02-12T05:50:14Z</dcterms:created>
  <dcterms:modified xsi:type="dcterms:W3CDTF">2025-02-12T05:50:14Z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