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53b4c9d0659151ff22b245dc5466a71ffb0b7"/>
    <w:p>
      <w:pPr>
        <w:pStyle w:val="Heading3"/>
      </w:pPr>
      <w:r>
        <w:t xml:space="preserve">Росгвардия обеспечила общественную безопасность при праздновании Дня Великой Победы в Москве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Российской Федерации совместно с коллегами из МВД приняли участие в обеспечении общественной безопасности во время проведения праздничных мероприятий в столице, посвящённых 80-й годовщине Победы в Великой Отечественной войне.</w:t>
      </w:r>
    </w:p>
    <w:p>
      <w:pPr>
        <w:pStyle w:val="BodyText"/>
      </w:pPr>
      <w:r>
        <w:t xml:space="preserve">Росгвардейцы взяли под усиленный контроль места массовых мероприятий, праздничных концертов, выступлений, запуска салютов, а также территории вблизи проведения торжественного парада Победы на Красной площади.</w:t>
      </w:r>
    </w:p>
    <w:p>
      <w:pPr>
        <w:pStyle w:val="BodyText"/>
      </w:pPr>
      <w:r>
        <w:t xml:space="preserve">Сотрудники ОМОН "Авангард" заблаговременно провели комплекс мероприятий по инженерному обследованию местности, а также контролировали обстановку в районах следования военной техники.</w:t>
      </w:r>
    </w:p>
    <w:p>
      <w:pPr>
        <w:pStyle w:val="BodyText"/>
      </w:pPr>
      <w:r>
        <w:t xml:space="preserve">Бойцы ОМОН «Меч» на транспорте обеспечивали правопорядок на акватории Москвы - реки вблизи проведения праздничных мероприятий, а также следили за правопорядком на железнодорожных и речных вокзалах столицы.</w:t>
      </w:r>
    </w:p>
    <w:p>
      <w:pPr>
        <w:pStyle w:val="BodyText"/>
      </w:pPr>
      <w:r>
        <w:t xml:space="preserve">С целью обеспечения всесторонней безопасности мероприятий в честь 80-й годовщины Победы в Великой Отечественной войне сотрудники вневедомственной охраны и лицензионно-разрешительной работы контролировали соблюдение законодательства в сфере оборота оружия, частной охранной деятельности, а также оценили антитеррористическую защищенность и инженерно-техническую укрепленность объектов празднования.</w:t>
      </w:r>
    </w:p>
    <w:p>
      <w:pPr>
        <w:pStyle w:val="BodyText"/>
      </w:pPr>
      <w:r>
        <w:t xml:space="preserve">Кроме того, подразделения вневедомственной охраны усилили патрулирование улиц, соседствующих с площадками торжественных мероприятий.</w:t>
      </w:r>
    </w:p>
    <w:p>
      <w:pPr>
        <w:pStyle w:val="BodyText"/>
      </w:pPr>
      <w:r>
        <w:t xml:space="preserve">Концертные площадки, места массового отдыха москвичей и гостей столицы в парках и лесопарковых зонах также находились под пристальным вниманием столичных росгвардейцев.</w:t>
      </w:r>
    </w:p>
    <w:p>
      <w:pPr>
        <w:pStyle w:val="BodyText"/>
      </w:pPr>
      <w:r>
        <w:t xml:space="preserve">Для обеспечения безопасности празднования Дня Победы было привлечено более 8 тысяч сотрудников и военнослужащих столичного главка Росгвардии. Мероприятия в Москве посетило более 500 тысяч граждан.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http://dorogomilovo.mos.ru/presscenter/news-on-main/detail/12959004.html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59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59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2025-07-31T23:33:51Z</dcterms:created>
  <dcterms:modified xsi:type="dcterms:W3CDTF">2025-07-31T23:33:51Z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