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0207747eda4e2b2cf7c67b3e0e846b5a07dc98"/>
    <w:p>
      <w:pPr>
        <w:pStyle w:val="Heading3"/>
      </w:pPr>
      <w:r>
        <w:t xml:space="preserve">Помогать людям легко: «Активные граждане» обменивают баллы на товары социально ориентированных НКО</w:t>
      </w:r>
    </w:p>
    <w:p>
      <w:pPr>
        <w:pStyle w:val="FirstParagraph"/>
      </w:pPr>
      <w:r>
        <w:t xml:space="preserve">20.10.2021</w:t>
      </w:r>
    </w:p>
    <w:p>
      <w:pPr>
        <w:pStyle w:val="BodyText"/>
      </w:pPr>
      <w:r>
        <w:t xml:space="preserve">Участники столичного проекта «Активный гражданин» заказали все 590 товаров, созданных подопечными соцориентированных НКО. Они были представлены в каталоге поощрений в рамках партнерства с социальным маркетплейсом «Москва — добрый город». Первая партия данных товаров понравилась пользователям сервиса и была раскуплена всего за три недели.</w:t>
      </w:r>
    </w:p>
    <w:p>
      <w:pPr>
        <w:pStyle w:val="BodyText"/>
      </w:pPr>
      <w:r>
        <w:t xml:space="preserve">С агрегатором онлайн-магазинов НКО сотрудничают уже более 20 московских НКО. Первой из них стала региональная благотворительная общественная организация инвалидов «Центр адаптации и развития «Изумрудный город». Тут подростки и взрослые с ментальными особенностями и психическими расстройствами проходят социально-трудовую реабилитацию. Они создают блокноты для записей, скетчбуки, альбомы для рисования, свечи, ароматические саше из трав, флорентийские саше и конверты из бумаги ручного литья. Это помогает подопечным налаживать коммуникацию и учиться трудиться. Кроме того, в каталоге представлена продукция, сделанная руками подопечных социально ориентированных НКО «Единение», «Жизненный путь», «Равные возможности», «Семейный очаг» и других.</w:t>
      </w:r>
    </w:p>
    <w:p>
      <w:pPr>
        <w:pStyle w:val="BodyText"/>
      </w:pPr>
      <w:r>
        <w:t xml:space="preserve">«Показательно, что наши пользователи активно поддерживают благотворительные фонды и обменивают баллы на товары социально ориентированных НКО», — рассказал глава ГКУ «Новые технологии управления» Александр Пищелко.</w:t>
      </w:r>
    </w:p>
    <w:p>
      <w:pPr>
        <w:pStyle w:val="BodyText"/>
      </w:pPr>
      <w:r>
        <w:t xml:space="preserve">Категория «Благотворительность» появилась в магазине поощрений проекта «Активный гражданин» в минувшем году.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http://dorogomilovo.mos.ru/presscenter/news/detail/10337799.html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Дорогомилово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rogomilovo.mos.ru" TargetMode="External" /><Relationship Type="http://schemas.openxmlformats.org/officeDocument/2006/relationships/hyperlink" Id="rId20" Target="http://dorogomilovo.mos.ru/presscenter/news/detail/103377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rogomilovo.mos.ru" TargetMode="External" /><Relationship Type="http://schemas.openxmlformats.org/officeDocument/2006/relationships/hyperlink" Id="rId20" Target="http://dorogomilovo.mos.ru/presscenter/news/detail/103377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2024-07-28T01:16:37Z</dcterms:created>
  <dcterms:modified xsi:type="dcterms:W3CDTF">2024-07-28T01:16:37Z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