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8abbea7e22392c8262e8f567ad05984c072e1"/>
    <w:p>
      <w:pPr>
        <w:pStyle w:val="Heading3"/>
      </w:pPr>
      <w:r>
        <w:t xml:space="preserve">В музее-панораме «Бородинская битва» проходит выставка «Москва 1812 года. Каменная летопись»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07.08.2024</w:t>
      </w:r>
    </w:p>
    <w:p>
      <w:pPr>
        <w:pStyle w:val="BodyText"/>
      </w:pPr>
      <w:r>
        <w:t xml:space="preserve">В музее-панораме «Бородинская битва» проходит выставка под названием «Москва 1812 года. Каменная летопись».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  <w:r>
        <w:br/>
      </w:r>
      <w:r>
        <w:br/>
      </w:r>
      <w:r>
        <w:t xml:space="preserve">В экспозицию вошли работы художников-пленэристов. Посетители увидят архитектурные постройки столицы, сохранившиеся после пожара 1812 года.</w:t>
      </w:r>
      <w:r>
        <w:br/>
      </w:r>
      <w:r>
        <w:br/>
      </w:r>
      <w:r>
        <w:t xml:space="preserve">Всего на выставке представлены свыше 150 работ 60 авторов. Они выполнены в разных техниках и стилях.</w:t>
      </w:r>
      <w:r>
        <w:br/>
      </w:r>
      <w:r>
        <w:br/>
      </w:r>
      <w:r>
        <w:t xml:space="preserve">Увидеть картины можно до 18 августа. Музей находится по адресу: Кутузовский проспект, дом 38, стр. 1.</w:t>
      </w:r>
    </w:p>
    <w:p>
      <w:pPr>
        <w:pStyle w:val="BodyText"/>
      </w:pPr>
      <w:r>
        <w:t xml:space="preserve">-- Фото: музей-панорама «Бородинская битва»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http://dorogomilovo.mos.ru/presscenter/news/detail/12509815.html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509815.html" TargetMode="External" /><Relationship Type="http://schemas.openxmlformats.org/officeDocument/2006/relationships/hyperlink" Id="rId20" Target="https://www.1812panorama.ru/exhibitions/main/moskva-1812-goda-kamennaya-letopi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509815.html" TargetMode="External" /><Relationship Type="http://schemas.openxmlformats.org/officeDocument/2006/relationships/hyperlink" Id="rId20" Target="https://www.1812panorama.ru/exhibitions/main/moskva-1812-goda-kamennaya-letopi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2025-02-22T03:05:57Z</dcterms:created>
  <dcterms:modified xsi:type="dcterms:W3CDTF">2025-02-22T03:05:57Z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