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b10a4d4a6ebcc5f26066dd7c1b12a749b70a8"/>
    <w:p>
      <w:pPr>
        <w:pStyle w:val="Heading3"/>
      </w:pPr>
      <w:r>
        <w:t xml:space="preserve">В квесте от Музея Победы приняли участие около 9 тысяч детей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14.01.2025</w:t>
      </w:r>
    </w:p>
    <w:p>
      <w:pPr>
        <w:pStyle w:val="BodyText"/>
      </w:pPr>
      <w:r>
        <w:t xml:space="preserve">В Музее Победы подвели итоги новогоднего исторического квеста «Елка Победы»,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соцсети «ВКонтакте».</w:t>
      </w:r>
      <w:r>
        <w:br/>
      </w:r>
      <w:r>
        <w:br/>
      </w:r>
      <w:r>
        <w:t xml:space="preserve">С 21 декабря по 12 января путешествие в прошлое во время игры совершили около 9 тысяч детей. В этом году впервые локацией квеста стала экспозиция «Подвиг Народа». Участникам предстояло помочь сказочным героям восстановить историческую правду.</w:t>
      </w:r>
      <w:r>
        <w:br/>
      </w:r>
      <w:r>
        <w:br/>
      </w:r>
      <w:r>
        <w:t xml:space="preserve">По данным исследования проекта «Социальный навигатор» МИА «Россия сегодня», «Елка Победы» признана одним из лучших новогодних представлений в этом сезоне.</w:t>
      </w:r>
      <w:r>
        <w:br/>
      </w:r>
      <w:r>
        <w:br/>
      </w:r>
      <w:r>
        <w:t xml:space="preserve">Всего за время новогодних каникул, с 29 декабря по 8 января, Музей Победы и его филиалы приняли почти 44 тысячи посетителей.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http://dorogomilovo.mos.ru/presscenter/news/detail/12757821.html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57821.html" TargetMode="External" /><Relationship Type="http://schemas.openxmlformats.org/officeDocument/2006/relationships/hyperlink" Id="rId20" Target="https://vk.com/wall-58964738_706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57821.html" TargetMode="External" /><Relationship Type="http://schemas.openxmlformats.org/officeDocument/2006/relationships/hyperlink" Id="rId20" Target="https://vk.com/wall-58964738_706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2025-03-10T00:30:55Z</dcterms:created>
  <dcterms:modified xsi:type="dcterms:W3CDTF">2025-03-10T00:30:55Z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