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a7b67675f5c3f7d95c8d5103763c76d7fed42"/>
    <w:p>
      <w:pPr>
        <w:pStyle w:val="Heading3"/>
      </w:pPr>
      <w:r>
        <w:t xml:space="preserve">Новая выделенная полоса заработает в Можайском районе Москвы с 15 февраля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rPr>
          <w:bCs/>
          <w:b/>
        </w:rPr>
        <w:t xml:space="preserve">15 февраля запустим новую выделенную полосу для автобусов и электробусов в Западном административном округе.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Максим Ликсутов рассказал, что выделенка появится на улице Толбухина в Можайском районе столицы Он также отметил, что благодаря выделенкам время в пути для пассажиров автобусов и электробусов сокращается в 2-4 раза, транспорт ходит регулярнее, аварийность снижается в среднем на 25%.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http://dorogomilovo.mos.ru/presscenter/news/detail/12779219.html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79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79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2025-05-30T01:35:28Z</dcterms:created>
  <dcterms:modified xsi:type="dcterms:W3CDTF">2025-05-30T01:35:28Z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