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54bc02e09637c432ad9bb7f93d1320463d621"/>
    <w:p>
      <w:pPr>
        <w:pStyle w:val="Heading3"/>
      </w:pPr>
      <w:r>
        <w:t xml:space="preserve">Священник храма Георгия Победоносца на Поклонной горе Дионисий Лукин провел беседу со школьниками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Священник храма Георгия Победоносца на Поклонной горе Дионисий Лукин провел беседу с учащимися 11 класса образовательного центра «Протон».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религиозного учреждения.</w:t>
      </w:r>
    </w:p>
    <w:p>
      <w:pPr>
        <w:pStyle w:val="BodyText"/>
      </w:pPr>
      <w:r>
        <w:t xml:space="preserve">Встреча, которая прошла 27 января и продлилась 1,5 часа, стала уже второй для подростков учебного заведения. Темой беседы стал выбор будущего спутника жизни. Для молодых людей это актуальная и очень важная задача. Разговор вызвал живой интерес и отклик у слушателей. В завершение беседы отец Дионисий ответил на вопросы подростков. Следующую встречу планируется провести весной.</w:t>
      </w:r>
    </w:p>
    <w:p>
      <w:pPr>
        <w:pStyle w:val="BodyText"/>
      </w:pPr>
      <w:r>
        <w:t xml:space="preserve">Ранее храм Георгия Победоносца на Поклонной горе и Музей Победы</w:t>
      </w:r>
      <w:r>
        <w:t xml:space="preserve"> </w:t>
      </w:r>
      <w:hyperlink r:id="rId21">
        <w:r>
          <w:rPr>
            <w:rStyle w:val="Hyperlink"/>
          </w:rPr>
          <w:t xml:space="preserve">организовали</w:t>
        </w:r>
      </w:hyperlink>
      <w:r>
        <w:t xml:space="preserve"> </w:t>
      </w:r>
      <w:r>
        <w:t xml:space="preserve">благотворительную рождественскую елку для детей из многодетных и малоимущих семей храмов западного Викариатства, а также детей участников СВО.</w:t>
      </w:r>
    </w:p>
    <w:p>
      <w:pPr>
        <w:pStyle w:val="BodyText"/>
      </w:pPr>
      <w:r>
        <w:t xml:space="preserve">-- Фото: храм Георгия Победоносца на Поклонной горе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http://dorogomilovo.mos.ru/presscenter/news/detail/12787481.html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7481.html" TargetMode="External" /><Relationship Type="http://schemas.openxmlformats.org/officeDocument/2006/relationships/hyperlink" Id="rId20" Target="https://altaryvic.ru/life/3084-vtoraya-beseda-svyashchennika-so-starsheklassnikami.html" TargetMode="External" /><Relationship Type="http://schemas.openxmlformats.org/officeDocument/2006/relationships/hyperlink" Id="rId21" Target="https://upravadorogomilovo.ru/v-muzee-pobedy-proshla-blagotvoritelnaja-rozhdestvenskaja-el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7481.html" TargetMode="External" /><Relationship Type="http://schemas.openxmlformats.org/officeDocument/2006/relationships/hyperlink" Id="rId20" Target="https://altaryvic.ru/life/3084-vtoraya-beseda-svyashchennika-so-starsheklassnikami.html" TargetMode="External" /><Relationship Type="http://schemas.openxmlformats.org/officeDocument/2006/relationships/hyperlink" Id="rId21" Target="https://upravadorogomilovo.ru/v-muzee-pobedy-proshla-blagotvoritelnaja-rozhdestvenskaja-el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2025-05-22T10:39:08Z</dcterms:created>
  <dcterms:modified xsi:type="dcterms:W3CDTF">2025-05-22T10:39:08Z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