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46d4c50479e935b779c8882a8d4aca6a208b9"/>
    <w:p>
      <w:pPr>
        <w:pStyle w:val="Heading3"/>
      </w:pPr>
      <w:r>
        <w:t xml:space="preserve">На городские торги выставлен участок в Дорогомилове для открытия плоскостной парковки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</w:t>
      </w:r>
    </w:p>
    <w:p>
      <w:pPr>
        <w:pStyle w:val="BodyText"/>
      </w:pPr>
      <w:r>
        <w:t xml:space="preserve">На городские торги выставлен участок в районе Дорогомилово для открытия плоскостной парковки. Информация об этом опубликована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столицы.</w:t>
      </w:r>
    </w:p>
    <w:p>
      <w:pPr>
        <w:pStyle w:val="BodyText"/>
      </w:pPr>
      <w:r>
        <w:t xml:space="preserve">Площадь участка составляет 570,8 квадратного метра. Там можно разместить не более 16 машино-мест.</w:t>
      </w:r>
    </w:p>
    <w:p>
      <w:pPr>
        <w:pStyle w:val="BodyText"/>
      </w:pPr>
      <w:r>
        <w:t xml:space="preserve">Победитель торгов должен будет организовать на парковке пропускную систему, оборудовать ее дорожными знаками, разметкой и при необходимости дополнительными инженерными решениями. Также в его обязанности будут входить проведение ремонта, устранение недостатков, поддержание исправного состояния всех элементов объекта.</w:t>
      </w:r>
    </w:p>
    <w:p>
      <w:pPr>
        <w:pStyle w:val="BodyText"/>
      </w:pPr>
      <w:r>
        <w:t xml:space="preserve">Аукцион пройдет в дистанционном формате 22 апреля. Срок договора, заключенного с победителем, составит пять лет.</w:t>
      </w:r>
    </w:p>
    <w:p>
      <w:pPr>
        <w:pStyle w:val="BodyText"/>
      </w:pPr>
      <w:r>
        <w:t xml:space="preserve">-- Фото: сайт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http://dorogomilovo.mos.ru/presscenter/news/detail/12890375.html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0375.html" TargetMode="External" /><Relationship Type="http://schemas.openxmlformats.org/officeDocument/2006/relationships/hyperlink" Id="rId20" Target="https://www.mos.ru/news/item/15202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0375.html" TargetMode="External" /><Relationship Type="http://schemas.openxmlformats.org/officeDocument/2006/relationships/hyperlink" Id="rId20" Target="https://www.mos.ru/news/item/15202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2025-05-27T10:36:04Z</dcterms:created>
  <dcterms:modified xsi:type="dcterms:W3CDTF">2025-05-27T10:36:04Z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