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1a8033c2d93061ceef8eb7388dddf3221d9e22"/>
    <w:p>
      <w:pPr>
        <w:pStyle w:val="Heading3"/>
      </w:pPr>
      <w:r>
        <w:t xml:space="preserve">10 апреля в Музее Г.О.Р.А. состоится турнир по лазертагу «Кубок Победы»</w:t>
      </w:r>
    </w:p>
    <w:p>
      <w:pPr>
        <w:pStyle w:val="FirstParagraph"/>
      </w:pPr>
      <w:r>
        <w:t xml:space="preserve">08.04.2025</w:t>
      </w:r>
    </w:p>
    <w:p>
      <w:pPr>
        <w:pStyle w:val="BodyText"/>
      </w:pPr>
      <w:r>
        <w:t xml:space="preserve">08.04.2025</w:t>
      </w:r>
    </w:p>
    <w:p>
      <w:pPr>
        <w:pStyle w:val="BodyText"/>
      </w:pPr>
      <w:r>
        <w:t xml:space="preserve">В Музее главных оружейных реликвий армии 10 апреля состоится турнир по спортивно-тактическому лазертагу «Кубок Победы». Анонс опубликован в соцсети</w:t>
      </w:r>
      <w:r>
        <w:t xml:space="preserve"> </w:t>
      </w:r>
      <w:hyperlink r:id="rId20">
        <w:r>
          <w:rPr>
            <w:rStyle w:val="Hyperlink"/>
          </w:rPr>
          <w:t xml:space="preserve">«ВКонтакте»</w:t>
        </w:r>
      </w:hyperlink>
      <w:r>
        <w:t xml:space="preserve">.</w:t>
      </w:r>
    </w:p>
    <w:p>
      <w:pPr>
        <w:pStyle w:val="BodyText"/>
      </w:pPr>
      <w:r>
        <w:t xml:space="preserve">Мероприятие приурочено к 80-летию победы в Великой Отечественной войне. Оно начнется в восемь часов утра и продлится до 20:00.</w:t>
      </w:r>
    </w:p>
    <w:p>
      <w:pPr>
        <w:pStyle w:val="BodyText"/>
      </w:pPr>
      <w:r>
        <w:t xml:space="preserve">В состязаниях могут принять участие представители четырех возрастных групп: 7-9, 10-13, 14-17 лет и 18+. В каждой категории будут бороться восемь команд.</w:t>
      </w:r>
    </w:p>
    <w:p>
      <w:pPr>
        <w:pStyle w:val="BodyText"/>
      </w:pPr>
      <w:r>
        <w:t xml:space="preserve">Все оборудование будет предоставлено бесплатно. Для участия необходимо зарегистрироваться по телефону +7 999 978-09-61.</w:t>
      </w:r>
    </w:p>
    <w:p>
      <w:pPr>
        <w:pStyle w:val="BodyText"/>
      </w:pPr>
      <w:r>
        <w:t xml:space="preserve">Турнир организуют на поляне локации «Партизанская» по адресу: Площадь Победы, д. 3Д.</w:t>
      </w:r>
    </w:p>
    <w:p>
      <w:pPr>
        <w:pStyle w:val="BodyText"/>
      </w:pPr>
      <w:r>
        <w:t xml:space="preserve">-- Фото: Музей Г.О.Р.А.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http://dorogomilovo.mos.ru/presscenter/news/detail/12904402.html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2904402.html" TargetMode="External" /><Relationship Type="http://schemas.openxmlformats.org/officeDocument/2006/relationships/hyperlink" Id="rId20" Target="https://vk.com/muzeygora?w=wall-213087322_84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2904402.html" TargetMode="External" /><Relationship Type="http://schemas.openxmlformats.org/officeDocument/2006/relationships/hyperlink" Id="rId20" Target="https://vk.com/muzeygora?w=wall-213087322_84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2025-05-19T23:12:46Z</dcterms:created>
  <dcterms:modified xsi:type="dcterms:W3CDTF">2025-05-19T23:12:46Z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