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5f42565db65dbeabd716b7ad320ed70c46390"/>
    <w:p>
      <w:pPr>
        <w:pStyle w:val="Heading3"/>
      </w:pPr>
      <w:r>
        <w:t xml:space="preserve">В ММШ им. Александрова открывается класс фольклора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06.05.2025</w:t>
      </w:r>
    </w:p>
    <w:p>
      <w:pPr>
        <w:pStyle w:val="BodyText"/>
      </w:pPr>
      <w:r>
        <w:t xml:space="preserve">В московской музыкальной школе им. Александрова открывается класс фольклора. Учащиеся будут изучать традиции народов России, обрядовые календарные праздники, народные песни, элементы народного танца, пишет учреждение в</w:t>
      </w:r>
      <w:r>
        <w:t xml:space="preserve"> </w:t>
      </w:r>
      <w:hyperlink r:id="rId20">
        <w:r>
          <w:rPr>
            <w:rStyle w:val="Hyperlink"/>
          </w:rPr>
          <w:t xml:space="preserve">соцсети</w:t>
        </w:r>
      </w:hyperlink>
      <w:r>
        <w:t xml:space="preserve">.</w:t>
      </w:r>
    </w:p>
    <w:p>
      <w:pPr>
        <w:pStyle w:val="BodyText"/>
      </w:pPr>
      <w:r>
        <w:t xml:space="preserve">Учебный план дополнительной общеобразовательной программы «Музыкальный фольклор» включает предметы «Фольклорный ансамбль», «Фольклорная хореография», «Музыкальный инструмент», «Сольфеджио», «Народное музыкальное творчество/Музыкальная литература».</w:t>
      </w:r>
    </w:p>
    <w:p>
      <w:pPr>
        <w:pStyle w:val="BodyText"/>
      </w:pPr>
      <w:r>
        <w:t xml:space="preserve">На программу принимаются дети в возрасте от 6,5 лет. Поступающие зачисляются в первый класс по результатам индивидуального отбора (прослушивания).</w:t>
      </w:r>
    </w:p>
    <w:p>
      <w:pPr>
        <w:pStyle w:val="BodyText"/>
      </w:pPr>
      <w:r>
        <w:t xml:space="preserve">Также открывается набор на программу для взрослых.</w:t>
      </w:r>
    </w:p>
    <w:p>
      <w:pPr>
        <w:pStyle w:val="BodyText"/>
      </w:pPr>
      <w:r>
        <w:t xml:space="preserve">По предметам учебного плана предусмотрено проведение промежуточной и итоговой аттестации. По окончании освоения программы выдается документ об обучении.</w:t>
      </w:r>
    </w:p>
    <w:p>
      <w:pPr>
        <w:pStyle w:val="BodyText"/>
      </w:pPr>
      <w:r>
        <w:t xml:space="preserve">Занятия проводятся в группах по 6 -10 человек.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http://dorogomilovo.mos.ru/presscenter/news/detail/12953383.html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53383.html" TargetMode="External" /><Relationship Type="http://schemas.openxmlformats.org/officeDocument/2006/relationships/hyperlink" Id="rId20" Target="https://vk.com/dmshalexandrova?w=wall50134145_10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53383.html" TargetMode="External" /><Relationship Type="http://schemas.openxmlformats.org/officeDocument/2006/relationships/hyperlink" Id="rId20" Target="https://vk.com/dmshalexandrova?w=wall50134145_10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2025-06-23T13:59:46Z</dcterms:created>
  <dcterms:modified xsi:type="dcterms:W3CDTF">2025-06-23T13:59:46Z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